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921"/>
        <w:tblW w:w="155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86"/>
        <w:gridCol w:w="784"/>
        <w:gridCol w:w="773"/>
        <w:gridCol w:w="1182"/>
        <w:gridCol w:w="556"/>
        <w:gridCol w:w="694"/>
        <w:gridCol w:w="727"/>
        <w:gridCol w:w="1966"/>
        <w:gridCol w:w="1647"/>
        <w:gridCol w:w="1864"/>
        <w:gridCol w:w="2023"/>
        <w:gridCol w:w="1136"/>
        <w:gridCol w:w="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586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default" w:ascii="方正小标宋简体" w:hAnsi="方正小标宋简体" w:eastAsia="黑体" w:cs="方正小标宋简体"/>
                <w:spacing w:val="11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1"/>
                <w:sz w:val="32"/>
                <w:szCs w:val="32"/>
              </w:rPr>
              <w:t>附件</w:t>
            </w:r>
            <w:r>
              <w:rPr>
                <w:rFonts w:hint="default" w:ascii="黑体" w:hAnsi="黑体" w:eastAsia="黑体" w:cs="黑体"/>
                <w:spacing w:val="11"/>
                <w:sz w:val="32"/>
                <w:szCs w:val="32"/>
                <w:lang w:val="en-US"/>
              </w:rPr>
              <w:t>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5586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44"/>
                <w:szCs w:val="44"/>
              </w:rPr>
              <w:t>2023年大连市中山区公开招聘医疗卫生工作人员岗位计划表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  <w:t>序号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6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  <w:t>学科参考目录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  <w:t>咨询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  <w:t>电话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  <w:t>考试科目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  <w:t>学历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  <w:t>学位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  <w:t>专业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11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0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pacing w:val="1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大连市中山区人民医院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放射线医师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负责放射线诊断与治疗工作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both"/>
              <w:textAlignment w:val="center"/>
              <w:rPr>
                <w:rFonts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  <w:t>本科：100203TK医学影像学；100201K临床医学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Courier New" w:eastAsia="仿宋_GB2312" w:cs="仿宋_GB2312"/>
                <w:spacing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  <w:t>研究生：105107影像医学与核医学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具有2年以上二级及以上综合性医院相关工作经历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35周岁及以下；医师资格证、执业证（执业范围与岗位相符）；医师及以上职称。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《普通高等学校本科专业目录（2020年版）》；《普通高等学校本科专业目录（2012年）》；《专业学位类别及专业领域目录》（2012年）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0411--82397353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医学影像学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大连市中山区人民医院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负责临床超声影像学检查与诊断工作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  <w:t>相应学士及以上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  <w:t>本科：100203TK医学影像学；100201K临床医学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  <w:t>研究生：105107影像医学与核医学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  <w:t>具有2年以上二级及以上综合性医院相关工作经历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  <w:t>35周岁及以下；医师资格证、执业证、（执业范围与岗位相符）；医师及以上职称。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《普通高等学校本科专业目录（2020年版）》；《普通高等学校本科专业目录（2012年）》；《专业学位类别及专业领域目录》（2012年）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0411--82397353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医学影像学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大连市中山区人民医院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  <w:t>负责内科病房或门诊的具体医疗工作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本科：100201K 临床医学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研究生：105101内科学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具有2年以上二级及以上综合性医院相关工作经历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35周岁及以下；医师资格证、执业证（执业范围与岗位相符）；医师及以上职称。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《普通高等学校本科专业目录》（2012年）；《专业学位类别及专业领域目录》（2012年）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0411--82397353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大连市中山区人民医院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负责并带领下级医师进行外科病房或门诊的具体医疗工作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本科：100201K 临床医学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研究生：105109外科学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具有2年以上二级及以上综合性医院相关工作经历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35周岁及以下；医师资格证、执业证（执业范围与岗位相符）；主治医师及以上职称。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《普通高等学校本科专业目录》（2012年）；《专业学位类别及专业领域目录》（2012年）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0411--82397353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大连市中山区人民医院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妇科医师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负责并带领下级医师进行妇科病房或门诊的具体医疗工作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本科：100201K 临床医学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研究生：105110妇产科学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具有2年以上二级及以上综合性医院相关工作经历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35周岁及以下；医师资格证、执业证（执业范围与岗位相符）；主治医师及以上职称。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《普通高等学校本科专业目录》（2012年）；《专业学位类别及专业领域目录》（2012年）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0411--82397353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大连市中山区人民医院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儿科医师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负责并带领下级医师进行儿科病房或门诊的具体医疗工作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 xml:space="preserve">本科：100201K 临床医学 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研究生：105102儿科学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  <w:t>具有5年（含5年）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以上二级及以上综合性医院相关工作经历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35周岁及以下；医师资格证、执业证（执业范围与岗位相符）；主治医师及以上职称。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《普通高等学校本科专业目录》（2012年）；《专业学位类别及专业领域目录》（2012年）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0411--82397353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大连市中山区人民医院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眼科医师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负责并带领下级医师进行眼科病房或门诊的具体医疗工作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本科：100201K 临床医学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研究生：105111眼科学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具有2年以上二级及以上综合性医院相关工作经历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35周岁及以下；医师资格证、执业证（执业范围与岗位相符）；主治医师及以上职称。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《普通高等学校本科专业目录》（2012年）；《专业学位类别及专业领域目录》（2012年）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0411--82397353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大连市中山区人民医院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耳鼻咽喉科医师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负责并带领下级医师进行耳鼻喉科病房或门诊的具体医疗工作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本科：100201K 临床医学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研究生：105112耳鼻咽喉科学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具有2年以上二级及以上综合性医院相关工作经历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35周岁及以下；医师资格证、执业证（执业范围与岗位相符）；主治医师及以上职称。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《普通高等学校本科专业目录》（2012年）；《专业学位类别及专业领域目录》（2012年）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0411--82397353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大连市中山区人民医院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财务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负责财务科具体的财务工作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  <w:t>本科：020301K 金融学；120203K 会计学；120204 财务管理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  <w:t>研究生：0251金融硕士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  <w:t>具有5年以上从事财务相关专业工作经历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  <w:t>35周岁及以下；会计专业技术资格中级及以上。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  <w:t>《普通高等学校本科专业目录》（2012年）；《专业学位类别及专业领域目录》（2012年）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0411--82397353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财务会计学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大连市中山区人民医院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信息科技术人员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负责信息科系统管理及开发维护工作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  <w:t>本科：120102信息管理与信息系统(注：可授管理学或工学学士学位)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  <w:t>研究生：085211计算机技术；085212 软件工程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  <w:t>具有5年以上二级及以上医院相关工作经历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  <w:t>35周岁及以下；具有中级及以上计算机技术与软件专业技术资格证；能够掌握HIS、PACS、LIS、体检等医疗行业相关软件的实施筹建及日常管理与维护经验。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18"/>
                <w:szCs w:val="18"/>
              </w:rPr>
              <w:t>《普通高等学校本科专业目录》（2012年）；《专业学位类别及专业领域目录》（2012年）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0411--82397353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计算机基础知识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大连市中山区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eastAsia="zh-CN"/>
              </w:rPr>
              <w:t>公办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社区卫生服务中心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  <w:t>负责对辖区居民提供多种形式的诊疗服务包括不限于社卫基本医疗、预防、门诊、出诊等工作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highlight w:val="none"/>
              </w:rPr>
              <w:t>相应学士及以上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本科：100201K临床医学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研究生：105101内科学、105102儿科学、105103老年医学、105104神经病学、105105精神病与精神卫生学、105106皮肤病与性病学、105109外科学、105110妇产科学、105111眼科学、105112耳鼻咽喉科学、105113肿瘤学、105114康复医学与理疗学、105115运动医学、105117急诊医学、105127全科医学（不授博士学位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具有2年以上从事本专业相关工作经历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35周岁及以下；医师资格证、执业证（执业范围与岗位相符）；医师及以上职称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《普通高等学校本科专业目录》（2012年）；《专业学位类别及专业领域目录》（2012年）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18004113303 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1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大连市中山区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eastAsia="zh-CN"/>
              </w:rPr>
              <w:t>公办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社区卫生服务中心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中医医师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从事中医医疗工作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Courier New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本科：100501K中医学、100601K中西医临床医学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研究生：105118中医内科学</w:t>
            </w:r>
            <w:r>
              <w:rPr>
                <w:rFonts w:hint="eastAsia" w:ascii="仿宋_GB2312" w:hAnsi="Courier New" w:eastAsia="仿宋_GB2312" w:cs="仿宋_GB2312"/>
                <w:color w:val="000000"/>
                <w:spacing w:val="11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105119中医外科学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具有2年以上相关工作经历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35周岁及以下；医师资格证、执业证（执业范围与岗位相符）、规培证；中医医师及以上职称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《普通高等学校本科专业目录》（2012年）；《专业学位类别及专业领域目录》（2012年）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18004113303 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中医学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1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Courier New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大连市中山区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eastAsia="zh-CN"/>
              </w:rPr>
              <w:t>公办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社区卫生服务中心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药剂科药师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从事药剂科医疗工作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本科：100801中药学（注：授予理学学士学位）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研究生：1056中药学硕士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具有2年以上中药相关工作经历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35周岁及以下；具有中药师及以上专业技术资格证书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《普通高等学校本科专业目录》（2012年）；《专业学位类别及专业领域目录》（2012年）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18004113303 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1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Courier New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大连市中山区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eastAsia="zh-CN"/>
              </w:rPr>
              <w:t>公办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社区卫生服务中心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药剂科药师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从事药剂科医疗工作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本科：100701药学（注：授予理学学士学位）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研究生：1055药学硕士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具有2年以上西药相关工作经历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35周岁及以下；具有药师及以上专业技术资格证书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《普通高等学校本科专业目录》（2012年）；《专业学位类别及专业领域目录》（2012年）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18004113303 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西药学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1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Courier New" w:eastAsia="仿宋_GB2312" w:cs="仿宋_GB2312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大连市中山区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  <w:lang w:eastAsia="zh-CN"/>
              </w:rPr>
              <w:t>公办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社区卫生服务中心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预防保健科医师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负责基本公共卫生服务开展、审核、服务等相关工作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本科：100401K预防医学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研究生：1053公共卫生硕士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具有2年以上相关工作经历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35周岁及以下；医师资格证、执业证（执业范围与岗位相符）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《职业教育专业目录（2021年）》；《普通高等学校本科专业目录》（2012年）；《专业学位类别及专业领域目录》（2012年）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18004113303 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公共卫生基础知识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合计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  <w:t>52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</w:tbl>
    <w:p>
      <w:pPr>
        <w:widowControl w:val="0"/>
        <w:spacing w:after="0"/>
        <w:ind w:left="0" w:leftChars="0" w:firstLine="0" w:firstLineChars="0"/>
        <w:jc w:val="both"/>
        <w:rPr>
          <w:rFonts w:ascii="仿宋_GB2312" w:hAnsi="Courier New" w:eastAsia="仿宋_GB2312" w:cs="仿宋_GB2312"/>
          <w:spacing w:val="11"/>
          <w:kern w:val="2"/>
          <w:sz w:val="34"/>
          <w:szCs w:val="24"/>
          <w:lang w:val="en-US" w:eastAsia="zh-CN" w:bidi="ar-SA"/>
        </w:rPr>
      </w:pPr>
    </w:p>
    <w:p/>
    <w:sectPr>
      <w:pgSz w:w="16838" w:h="11906" w:orient="landscape"/>
      <w:pgMar w:top="567" w:right="850" w:bottom="850" w:left="85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YmEzMmNkYTQzYjhlNjk1ZDRlYTQ3ZGI1N2NiZDcifQ=="/>
  </w:docVars>
  <w:rsids>
    <w:rsidRoot w:val="00000000"/>
    <w:rsid w:val="3F8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qFormat/>
    <w:uiPriority w:val="0"/>
    <w:pPr>
      <w:widowControl w:val="0"/>
      <w:adjustRightInd w:val="0"/>
      <w:snapToGrid w:val="0"/>
    </w:pPr>
    <w:rPr>
      <w:rFonts w:ascii="宋体" w:hAnsi="Calibri" w:eastAsia="宋体" w:cs="Times New Roman"/>
      <w:bCs/>
      <w:sz w:val="18"/>
      <w:szCs w:val="18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800" w:leftChars="8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2023-10-27T07:22:00Z</dcterms:created>
  <dc:creator>Administrator.Pc-202208161609</dc:creator>
  <cp:lastModifiedBy>Administrator</cp:lastModifiedBy>
  <dcterms:modified xsi:type="dcterms:W3CDTF">2023-10-27T07:24:05Z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01FBEC029EB844298CAE5F41563F0732_12</vt:lpwstr>
  </property>
</Properties>
</file>